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FEC4" w14:textId="77777777" w:rsidR="0026503E" w:rsidRPr="00453052" w:rsidRDefault="00606108">
      <w:pPr>
        <w:ind w:right="-20"/>
        <w:jc w:val="both"/>
        <w:rPr>
          <w:rFonts w:ascii="Calibri" w:hAnsi="Calibri" w:cs="Calibri"/>
          <w:bCs/>
          <w:sz w:val="22"/>
        </w:rPr>
      </w:pPr>
      <w:r w:rsidRPr="00453052">
        <w:rPr>
          <w:rFonts w:ascii="Calibri" w:hAnsi="Calibri" w:cs="Calibri"/>
          <w:bCs/>
          <w:sz w:val="22"/>
        </w:rPr>
        <w:t xml:space="preserve">Association </w:t>
      </w:r>
      <w:r w:rsidRPr="00453052">
        <w:rPr>
          <w:rFonts w:ascii="Calibri" w:hAnsi="Calibri" w:cs="Calibri"/>
          <w:bCs/>
          <w:sz w:val="22"/>
        </w:rPr>
        <w:tab/>
      </w:r>
      <w:r w:rsidRPr="00453052">
        <w:rPr>
          <w:rFonts w:ascii="Calibri" w:hAnsi="Calibri" w:cs="Calibri"/>
          <w:bCs/>
          <w:sz w:val="22"/>
        </w:rPr>
        <w:tab/>
      </w:r>
      <w:r w:rsidRPr="00453052">
        <w:rPr>
          <w:rFonts w:ascii="Calibri" w:hAnsi="Calibri" w:cs="Calibri"/>
          <w:bCs/>
          <w:sz w:val="22"/>
        </w:rPr>
        <w:tab/>
      </w:r>
    </w:p>
    <w:p w14:paraId="638C5CB9" w14:textId="77777777" w:rsidR="00606108" w:rsidRDefault="00606108">
      <w:pPr>
        <w:ind w:right="-20"/>
        <w:jc w:val="both"/>
        <w:rPr>
          <w:rFonts w:ascii="Arial Narrow" w:hAnsi="Arial Narrow"/>
          <w:b/>
          <w:sz w:val="22"/>
        </w:rPr>
      </w:pPr>
      <w:r w:rsidRPr="00453052">
        <w:rPr>
          <w:rFonts w:ascii="Calibri" w:hAnsi="Calibri" w:cs="Calibri"/>
          <w:bCs/>
          <w:sz w:val="22"/>
        </w:rPr>
        <w:t>Ou particulier(s)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14:paraId="1ACE15E7" w14:textId="77777777" w:rsidR="00606108" w:rsidRPr="00606108" w:rsidRDefault="00606108">
      <w:pPr>
        <w:ind w:right="-20"/>
        <w:jc w:val="both"/>
        <w:rPr>
          <w:rFonts w:ascii="Calibri" w:hAnsi="Calibri" w:cs="Calibri"/>
          <w:bCs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606108">
        <w:rPr>
          <w:rFonts w:ascii="Calibri" w:hAnsi="Calibri" w:cs="Calibri"/>
          <w:bCs/>
          <w:sz w:val="22"/>
        </w:rPr>
        <w:t>M. le maire</w:t>
      </w:r>
    </w:p>
    <w:p w14:paraId="6F2AF996" w14:textId="77777777" w:rsidR="00606108" w:rsidRDefault="00606108">
      <w:pPr>
        <w:ind w:right="-20"/>
        <w:jc w:val="both"/>
        <w:rPr>
          <w:rFonts w:ascii="Arial Narrow" w:hAnsi="Arial Narrow"/>
          <w:b/>
          <w:sz w:val="22"/>
        </w:rPr>
      </w:pP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r w:rsidRPr="00606108">
        <w:rPr>
          <w:rFonts w:ascii="Calibri" w:hAnsi="Calibri" w:cs="Calibri"/>
          <w:bCs/>
          <w:sz w:val="22"/>
        </w:rPr>
        <w:tab/>
      </w:r>
      <w:proofErr w:type="gramStart"/>
      <w:r w:rsidRPr="00606108">
        <w:rPr>
          <w:rFonts w:ascii="Calibri" w:hAnsi="Calibri" w:cs="Calibri"/>
          <w:bCs/>
          <w:sz w:val="22"/>
        </w:rPr>
        <w:t>de</w:t>
      </w:r>
      <w:proofErr w:type="gramEnd"/>
      <w:r w:rsidRPr="00606108">
        <w:rPr>
          <w:rFonts w:ascii="Calibri" w:hAnsi="Calibri" w:cs="Calibri"/>
          <w:bCs/>
          <w:sz w:val="22"/>
        </w:rPr>
        <w:t xml:space="preserve"> </w:t>
      </w:r>
      <w:r w:rsidRPr="00606108">
        <w:rPr>
          <w:rFonts w:ascii="Calibri" w:hAnsi="Calibri" w:cs="Calibri"/>
          <w:bCs/>
          <w:i/>
          <w:iCs/>
          <w:sz w:val="22"/>
        </w:rPr>
        <w:t>Commune</w:t>
      </w:r>
    </w:p>
    <w:p w14:paraId="5EB5D1F2" w14:textId="77777777" w:rsidR="00606108" w:rsidRDefault="00606108">
      <w:pPr>
        <w:ind w:right="-2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</w:p>
    <w:p w14:paraId="004424D5" w14:textId="77777777" w:rsidR="00606108" w:rsidRDefault="00606108">
      <w:pPr>
        <w:ind w:right="-20"/>
        <w:jc w:val="both"/>
        <w:rPr>
          <w:rFonts w:ascii="Arial Narrow" w:hAnsi="Arial Narrow"/>
          <w:b/>
          <w:sz w:val="22"/>
        </w:rPr>
      </w:pPr>
    </w:p>
    <w:p w14:paraId="5145B2C7" w14:textId="77777777" w:rsidR="00606108" w:rsidRPr="00453052" w:rsidRDefault="00606108">
      <w:pPr>
        <w:ind w:right="-20"/>
        <w:jc w:val="both"/>
        <w:rPr>
          <w:rFonts w:ascii="Calibri" w:hAnsi="Calibri" w:cs="Calibri"/>
          <w:bCs/>
        </w:rPr>
      </w:pPr>
      <w:r w:rsidRPr="00453052">
        <w:rPr>
          <w:rFonts w:ascii="Calibri" w:hAnsi="Calibri" w:cs="Calibri"/>
          <w:bCs/>
        </w:rPr>
        <w:t>Le …date</w:t>
      </w:r>
    </w:p>
    <w:p w14:paraId="79E86D5C" w14:textId="77777777" w:rsidR="00606108" w:rsidRDefault="00606108">
      <w:pPr>
        <w:ind w:right="-20"/>
        <w:jc w:val="both"/>
        <w:rPr>
          <w:rFonts w:ascii="Arial Narrow" w:hAnsi="Arial Narrow"/>
          <w:b/>
          <w:sz w:val="22"/>
        </w:rPr>
      </w:pPr>
    </w:p>
    <w:p w14:paraId="64B84E51" w14:textId="77777777" w:rsidR="00606108" w:rsidRDefault="00606108">
      <w:pPr>
        <w:ind w:right="-20"/>
        <w:jc w:val="both"/>
        <w:rPr>
          <w:rFonts w:ascii="Arial Narrow" w:hAnsi="Arial Narrow"/>
          <w:b/>
          <w:sz w:val="22"/>
        </w:rPr>
      </w:pPr>
    </w:p>
    <w:p w14:paraId="0DA168D9" w14:textId="77777777" w:rsidR="00453052" w:rsidRPr="00453052" w:rsidRDefault="00453052">
      <w:pPr>
        <w:pStyle w:val="Titre3"/>
        <w:rPr>
          <w:rFonts w:ascii="Calibri" w:hAnsi="Calibri" w:cs="Calibri"/>
          <w:sz w:val="24"/>
        </w:rPr>
      </w:pPr>
    </w:p>
    <w:p w14:paraId="04400422" w14:textId="77777777" w:rsidR="00B92628" w:rsidRPr="00453052" w:rsidRDefault="00D26A3B">
      <w:pPr>
        <w:pStyle w:val="Titre3"/>
        <w:rPr>
          <w:rFonts w:ascii="Calibri" w:hAnsi="Calibri" w:cs="Calibri"/>
          <w:sz w:val="24"/>
        </w:rPr>
      </w:pPr>
      <w:r w:rsidRPr="00453052">
        <w:rPr>
          <w:rFonts w:ascii="Calibri" w:hAnsi="Calibri" w:cs="Calibri"/>
          <w:sz w:val="24"/>
        </w:rPr>
        <w:t>L</w:t>
      </w:r>
      <w:r w:rsidR="00B92628" w:rsidRPr="00453052">
        <w:rPr>
          <w:rFonts w:ascii="Calibri" w:hAnsi="Calibri" w:cs="Calibri"/>
          <w:sz w:val="24"/>
        </w:rPr>
        <w:t>ettre recommandée avec accusé de réception</w:t>
      </w:r>
    </w:p>
    <w:p w14:paraId="26EB41C7" w14:textId="77777777" w:rsidR="006367F2" w:rsidRPr="00453052" w:rsidRDefault="006367F2" w:rsidP="006367F2">
      <w:pPr>
        <w:rPr>
          <w:rFonts w:ascii="Calibri" w:hAnsi="Calibri" w:cs="Calibri"/>
        </w:rPr>
      </w:pPr>
    </w:p>
    <w:p w14:paraId="2A473654" w14:textId="77777777" w:rsidR="006367F2" w:rsidRPr="00453052" w:rsidRDefault="006367F2" w:rsidP="0044099B">
      <w:pPr>
        <w:ind w:right="67"/>
        <w:rPr>
          <w:rFonts w:ascii="Calibri" w:hAnsi="Calibri" w:cs="Calibri"/>
        </w:rPr>
      </w:pPr>
    </w:p>
    <w:p w14:paraId="08FBEF7D" w14:textId="77777777" w:rsidR="00DC7B2D" w:rsidRPr="007034BE" w:rsidRDefault="00B92628" w:rsidP="00B067AE">
      <w:pPr>
        <w:jc w:val="both"/>
        <w:rPr>
          <w:rFonts w:ascii="Calibri" w:hAnsi="Calibri" w:cs="Calibri"/>
          <w:b/>
        </w:rPr>
      </w:pPr>
      <w:r w:rsidRPr="007034BE">
        <w:rPr>
          <w:rFonts w:ascii="Calibri" w:hAnsi="Calibri" w:cs="Calibri"/>
          <w:b/>
          <w:u w:val="single"/>
        </w:rPr>
        <w:t>Objet</w:t>
      </w:r>
      <w:r w:rsidR="00F12B02" w:rsidRPr="007034BE">
        <w:rPr>
          <w:rFonts w:ascii="Calibri" w:hAnsi="Calibri" w:cs="Calibri"/>
          <w:b/>
        </w:rPr>
        <w:t xml:space="preserve"> : </w:t>
      </w:r>
      <w:r w:rsidR="003B4709" w:rsidRPr="007034BE">
        <w:rPr>
          <w:rFonts w:ascii="Calibri" w:hAnsi="Calibri" w:cs="Calibri"/>
          <w:b/>
        </w:rPr>
        <w:t>Recours gracieux</w:t>
      </w:r>
      <w:r w:rsidR="00045BDE" w:rsidRPr="007034BE">
        <w:rPr>
          <w:rFonts w:ascii="Calibri" w:hAnsi="Calibri" w:cs="Calibri"/>
          <w:b/>
        </w:rPr>
        <w:t xml:space="preserve"> </w:t>
      </w:r>
      <w:r w:rsidR="00EE5438" w:rsidRPr="007034BE">
        <w:rPr>
          <w:rFonts w:ascii="Calibri" w:hAnsi="Calibri" w:cs="Calibri"/>
          <w:b/>
        </w:rPr>
        <w:t xml:space="preserve">dirigé </w:t>
      </w:r>
      <w:r w:rsidR="00045BDE" w:rsidRPr="007034BE">
        <w:rPr>
          <w:rFonts w:ascii="Calibri" w:hAnsi="Calibri" w:cs="Calibri"/>
          <w:b/>
        </w:rPr>
        <w:t>contre</w:t>
      </w:r>
      <w:r w:rsidR="003C1599" w:rsidRPr="007034BE">
        <w:rPr>
          <w:rFonts w:ascii="Calibri" w:hAnsi="Calibri" w:cs="Calibri"/>
          <w:b/>
        </w:rPr>
        <w:t xml:space="preserve">, </w:t>
      </w:r>
      <w:r w:rsidR="00045BDE" w:rsidRPr="007034BE">
        <w:rPr>
          <w:rFonts w:ascii="Calibri" w:hAnsi="Calibri" w:cs="Calibri"/>
          <w:b/>
        </w:rPr>
        <w:t>l</w:t>
      </w:r>
      <w:r w:rsidR="00AD3A45" w:rsidRPr="007034BE">
        <w:rPr>
          <w:rFonts w:ascii="Calibri" w:hAnsi="Calibri" w:cs="Calibri"/>
          <w:b/>
        </w:rPr>
        <w:t>a délib</w:t>
      </w:r>
      <w:r w:rsidR="00113483" w:rsidRPr="007034BE">
        <w:rPr>
          <w:rFonts w:ascii="Calibri" w:hAnsi="Calibri" w:cs="Calibri"/>
          <w:b/>
        </w:rPr>
        <w:t xml:space="preserve">ération du </w:t>
      </w:r>
      <w:r w:rsidR="00D26A3B" w:rsidRPr="007034BE">
        <w:rPr>
          <w:rFonts w:ascii="Calibri" w:hAnsi="Calibri" w:cs="Calibri"/>
          <w:b/>
        </w:rPr>
        <w:t xml:space="preserve"> (</w:t>
      </w:r>
      <w:r w:rsidR="00D26A3B" w:rsidRPr="007034BE">
        <w:rPr>
          <w:rFonts w:ascii="Calibri" w:hAnsi="Calibri" w:cs="Calibri"/>
          <w:b/>
          <w:i/>
          <w:iCs/>
        </w:rPr>
        <w:t>date</w:t>
      </w:r>
      <w:r w:rsidR="00D26A3B" w:rsidRPr="007034BE">
        <w:rPr>
          <w:rFonts w:ascii="Calibri" w:hAnsi="Calibri" w:cs="Calibri"/>
          <w:b/>
        </w:rPr>
        <w:t xml:space="preserve">) </w:t>
      </w:r>
      <w:r w:rsidR="00113483" w:rsidRPr="007034BE">
        <w:rPr>
          <w:rFonts w:ascii="Calibri" w:hAnsi="Calibri" w:cs="Calibri"/>
          <w:b/>
        </w:rPr>
        <w:t>par laquelle le conseil municipal de</w:t>
      </w:r>
      <w:r w:rsidR="00D26A3B" w:rsidRPr="007034BE">
        <w:rPr>
          <w:rFonts w:ascii="Calibri" w:hAnsi="Calibri" w:cs="Calibri"/>
          <w:b/>
        </w:rPr>
        <w:t xml:space="preserve"> (</w:t>
      </w:r>
      <w:r w:rsidR="000853B0" w:rsidRPr="007034BE">
        <w:rPr>
          <w:rFonts w:ascii="Calibri" w:hAnsi="Calibri" w:cs="Calibri"/>
          <w:b/>
          <w:i/>
          <w:iCs/>
        </w:rPr>
        <w:t xml:space="preserve">nom de la </w:t>
      </w:r>
      <w:r w:rsidR="00D26A3B" w:rsidRPr="007034BE">
        <w:rPr>
          <w:rFonts w:ascii="Calibri" w:hAnsi="Calibri" w:cs="Calibri"/>
          <w:b/>
          <w:i/>
          <w:iCs/>
        </w:rPr>
        <w:t>commune</w:t>
      </w:r>
      <w:r w:rsidR="00D26A3B" w:rsidRPr="007034BE">
        <w:rPr>
          <w:rFonts w:ascii="Calibri" w:hAnsi="Calibri" w:cs="Calibri"/>
          <w:b/>
        </w:rPr>
        <w:t xml:space="preserve">) a </w:t>
      </w:r>
      <w:r w:rsidR="00606108" w:rsidRPr="007034BE">
        <w:rPr>
          <w:rFonts w:ascii="Calibri" w:hAnsi="Calibri" w:cs="Calibri"/>
          <w:b/>
        </w:rPr>
        <w:t>décidé de définir une zone d’accélération des énergies renouvelables sur le territoire de la commune.</w:t>
      </w:r>
    </w:p>
    <w:p w14:paraId="441F4003" w14:textId="77777777" w:rsidR="00AF24CC" w:rsidRPr="007034BE" w:rsidRDefault="00AF24CC" w:rsidP="00B067AE">
      <w:pPr>
        <w:jc w:val="both"/>
        <w:rPr>
          <w:rFonts w:ascii="Calibri" w:hAnsi="Calibri" w:cs="Calibri"/>
          <w:b/>
        </w:rPr>
      </w:pPr>
    </w:p>
    <w:p w14:paraId="7DE7965E" w14:textId="77777777" w:rsidR="00D71445" w:rsidRPr="00453052" w:rsidRDefault="00432FC3" w:rsidP="0044099B">
      <w:pPr>
        <w:ind w:right="67"/>
        <w:jc w:val="both"/>
        <w:rPr>
          <w:rFonts w:ascii="Calibri" w:hAnsi="Calibri" w:cs="Calibri"/>
        </w:rPr>
      </w:pPr>
      <w:r w:rsidRPr="00453052">
        <w:rPr>
          <w:rFonts w:ascii="Calibri" w:hAnsi="Calibri" w:cs="Calibri"/>
        </w:rPr>
        <w:t>M</w:t>
      </w:r>
      <w:r w:rsidR="007636BA" w:rsidRPr="00453052">
        <w:rPr>
          <w:rFonts w:ascii="Calibri" w:hAnsi="Calibri" w:cs="Calibri"/>
        </w:rPr>
        <w:t>onsieur</w:t>
      </w:r>
      <w:r w:rsidR="00AD3A45" w:rsidRPr="00453052">
        <w:rPr>
          <w:rFonts w:ascii="Calibri" w:hAnsi="Calibri" w:cs="Calibri"/>
        </w:rPr>
        <w:t xml:space="preserve"> le Maire</w:t>
      </w:r>
      <w:r w:rsidR="00045BDE" w:rsidRPr="00453052">
        <w:rPr>
          <w:rFonts w:ascii="Calibri" w:hAnsi="Calibri" w:cs="Calibri"/>
        </w:rPr>
        <w:t>,</w:t>
      </w:r>
    </w:p>
    <w:p w14:paraId="388087D7" w14:textId="77777777" w:rsidR="003145E1" w:rsidRPr="00453052" w:rsidRDefault="003145E1" w:rsidP="003145E1">
      <w:pPr>
        <w:ind w:right="67"/>
        <w:jc w:val="both"/>
        <w:rPr>
          <w:rFonts w:ascii="Calibri" w:hAnsi="Calibri" w:cs="Calibri"/>
        </w:rPr>
      </w:pPr>
    </w:p>
    <w:p w14:paraId="35E807F7" w14:textId="77777777" w:rsidR="00AD3A45" w:rsidRPr="00453052" w:rsidRDefault="005E62D6" w:rsidP="005E62D6">
      <w:pPr>
        <w:ind w:right="67"/>
        <w:jc w:val="both"/>
        <w:rPr>
          <w:rFonts w:ascii="Calibri" w:hAnsi="Calibri" w:cs="Calibri"/>
        </w:rPr>
      </w:pPr>
      <w:r w:rsidRPr="00453052">
        <w:rPr>
          <w:rFonts w:ascii="Calibri" w:hAnsi="Calibri" w:cs="Calibri"/>
        </w:rPr>
        <w:t xml:space="preserve">Je vous saisis </w:t>
      </w:r>
      <w:r w:rsidR="00606108" w:rsidRPr="00453052">
        <w:rPr>
          <w:rFonts w:ascii="Calibri" w:hAnsi="Calibri" w:cs="Calibri"/>
        </w:rPr>
        <w:t>au nom de l’association (</w:t>
      </w:r>
      <w:r w:rsidR="00606108" w:rsidRPr="00453052">
        <w:rPr>
          <w:rFonts w:ascii="Calibri" w:hAnsi="Calibri" w:cs="Calibri"/>
          <w:i/>
          <w:iCs/>
        </w:rPr>
        <w:t>préciser</w:t>
      </w:r>
      <w:r w:rsidR="00606108" w:rsidRPr="00453052">
        <w:rPr>
          <w:rFonts w:ascii="Calibri" w:hAnsi="Calibri" w:cs="Calibri"/>
        </w:rPr>
        <w:t>) ou en qualité de citoyen (</w:t>
      </w:r>
      <w:r w:rsidR="00606108" w:rsidRPr="00453052">
        <w:rPr>
          <w:rFonts w:ascii="Calibri" w:hAnsi="Calibri" w:cs="Calibri"/>
          <w:i/>
          <w:iCs/>
        </w:rPr>
        <w:t>au pluriel si c’est le cas</w:t>
      </w:r>
      <w:r w:rsidR="00606108" w:rsidRPr="00453052">
        <w:rPr>
          <w:rFonts w:ascii="Calibri" w:hAnsi="Calibri" w:cs="Calibri"/>
        </w:rPr>
        <w:t>) de la commune de…</w:t>
      </w:r>
    </w:p>
    <w:p w14:paraId="218665CD" w14:textId="77777777" w:rsidR="005E62D6" w:rsidRPr="00453052" w:rsidRDefault="005E62D6" w:rsidP="005E62D6">
      <w:pPr>
        <w:ind w:right="67"/>
        <w:jc w:val="both"/>
        <w:rPr>
          <w:rFonts w:ascii="Calibri" w:hAnsi="Calibri" w:cs="Calibri"/>
        </w:rPr>
      </w:pPr>
    </w:p>
    <w:p w14:paraId="3BFC1F7F" w14:textId="77777777" w:rsidR="001432A9" w:rsidRPr="00453052" w:rsidRDefault="005E62D6" w:rsidP="00453052">
      <w:pPr>
        <w:pStyle w:val="Titre1"/>
        <w:shd w:val="clear" w:color="auto" w:fill="FFFFFF"/>
        <w:ind w:left="0" w:right="-23"/>
        <w:rPr>
          <w:rFonts w:ascii="Calibri" w:hAnsi="Calibri" w:cs="Calibri"/>
          <w:b w:val="0"/>
          <w:kern w:val="36"/>
          <w:sz w:val="24"/>
          <w:lang w:val="fr-FR" w:eastAsia="fr-FR"/>
        </w:rPr>
      </w:pPr>
      <w:r w:rsidRPr="00453052">
        <w:rPr>
          <w:rFonts w:ascii="Calibri" w:hAnsi="Calibri" w:cs="Calibri"/>
          <w:b w:val="0"/>
          <w:bCs/>
          <w:sz w:val="24"/>
        </w:rPr>
        <w:t xml:space="preserve">Par </w:t>
      </w:r>
      <w:r w:rsidR="007636BA" w:rsidRPr="00453052">
        <w:rPr>
          <w:rFonts w:ascii="Calibri" w:hAnsi="Calibri" w:cs="Calibri"/>
          <w:b w:val="0"/>
          <w:bCs/>
          <w:sz w:val="24"/>
        </w:rPr>
        <w:t>délibération du</w:t>
      </w:r>
      <w:r w:rsidR="00606108" w:rsidRPr="00453052">
        <w:rPr>
          <w:rFonts w:ascii="Calibri" w:hAnsi="Calibri" w:cs="Calibri"/>
          <w:b w:val="0"/>
          <w:bCs/>
          <w:sz w:val="24"/>
        </w:rPr>
        <w:t xml:space="preserve"> (date)</w:t>
      </w:r>
      <w:r w:rsidR="007636BA" w:rsidRPr="00453052">
        <w:rPr>
          <w:rFonts w:ascii="Calibri" w:hAnsi="Calibri" w:cs="Calibri"/>
          <w:b w:val="0"/>
          <w:bCs/>
          <w:sz w:val="24"/>
        </w:rPr>
        <w:t xml:space="preserve">, </w:t>
      </w:r>
      <w:r w:rsidR="00606108" w:rsidRPr="00453052">
        <w:rPr>
          <w:rFonts w:ascii="Calibri" w:hAnsi="Calibri" w:cs="Calibri"/>
          <w:b w:val="0"/>
          <w:bCs/>
          <w:sz w:val="24"/>
        </w:rPr>
        <w:t xml:space="preserve">votre </w:t>
      </w:r>
      <w:r w:rsidR="007636BA" w:rsidRPr="00453052">
        <w:rPr>
          <w:rFonts w:ascii="Calibri" w:hAnsi="Calibri" w:cs="Calibri"/>
          <w:b w:val="0"/>
          <w:bCs/>
          <w:sz w:val="24"/>
        </w:rPr>
        <w:t xml:space="preserve">conseil municipal </w:t>
      </w:r>
      <w:r w:rsidR="00606108" w:rsidRPr="00453052">
        <w:rPr>
          <w:rFonts w:ascii="Calibri" w:hAnsi="Calibri" w:cs="Calibri"/>
          <w:b w:val="0"/>
          <w:bCs/>
          <w:sz w:val="24"/>
        </w:rPr>
        <w:t>a donné son accord pour la création d’une zone d’accélération des énergies renouvelables sur le territoire de la commune, en application de la loi</w:t>
      </w:r>
      <w:r w:rsidR="00606108" w:rsidRPr="00453052">
        <w:rPr>
          <w:rFonts w:ascii="Calibri" w:hAnsi="Calibri" w:cs="Calibri"/>
          <w:bCs/>
          <w:sz w:val="24"/>
        </w:rPr>
        <w:t xml:space="preserve"> </w:t>
      </w:r>
      <w:r w:rsidR="00606108" w:rsidRPr="00453052">
        <w:rPr>
          <w:rFonts w:ascii="Calibri" w:hAnsi="Calibri" w:cs="Calibri"/>
          <w:b w:val="0"/>
          <w:sz w:val="24"/>
        </w:rPr>
        <w:t>N°</w:t>
      </w:r>
      <w:r w:rsidR="00606108" w:rsidRPr="00453052">
        <w:rPr>
          <w:rFonts w:ascii="Calibri" w:hAnsi="Calibri" w:cs="Calibri"/>
          <w:bCs/>
          <w:sz w:val="24"/>
        </w:rPr>
        <w:t xml:space="preserve"> </w:t>
      </w:r>
      <w:r w:rsidR="001432A9" w:rsidRPr="00453052">
        <w:rPr>
          <w:rFonts w:ascii="Calibri" w:hAnsi="Calibri" w:cs="Calibri"/>
          <w:b w:val="0"/>
          <w:kern w:val="36"/>
          <w:sz w:val="24"/>
          <w:lang w:val="fr-FR" w:eastAsia="fr-FR"/>
        </w:rPr>
        <w:t>2023-175 du 10 mars 2023 relative à l'accélération de la production d'énergies renouvelables</w:t>
      </w:r>
      <w:r w:rsidR="00841A61" w:rsidRPr="00453052">
        <w:rPr>
          <w:rFonts w:ascii="Calibri" w:hAnsi="Calibri" w:cs="Calibri"/>
          <w:b w:val="0"/>
          <w:kern w:val="36"/>
          <w:sz w:val="24"/>
          <w:lang w:val="fr-FR" w:eastAsia="fr-FR"/>
        </w:rPr>
        <w:t xml:space="preserve">. </w:t>
      </w:r>
    </w:p>
    <w:p w14:paraId="5251238D" w14:textId="77777777" w:rsidR="00AD3A45" w:rsidRPr="00453052" w:rsidRDefault="00AD3A45" w:rsidP="005E62D6">
      <w:pPr>
        <w:ind w:right="67"/>
        <w:jc w:val="both"/>
        <w:rPr>
          <w:rFonts w:ascii="Calibri" w:hAnsi="Calibri" w:cs="Calibri"/>
        </w:rPr>
      </w:pPr>
    </w:p>
    <w:p w14:paraId="0DCDBEF4" w14:textId="77777777" w:rsidR="001432A9" w:rsidRPr="00453052" w:rsidRDefault="001432A9" w:rsidP="005E62D6">
      <w:pPr>
        <w:ind w:right="67"/>
        <w:jc w:val="both"/>
        <w:rPr>
          <w:rFonts w:ascii="Calibri" w:hAnsi="Calibri" w:cs="Calibri"/>
        </w:rPr>
      </w:pPr>
      <w:r w:rsidRPr="00453052">
        <w:rPr>
          <w:rFonts w:ascii="Calibri" w:hAnsi="Calibri" w:cs="Calibri"/>
        </w:rPr>
        <w:t>Cette délibération fait état (</w:t>
      </w:r>
      <w:r w:rsidRPr="00453052">
        <w:rPr>
          <w:rFonts w:ascii="Calibri" w:hAnsi="Calibri" w:cs="Calibri"/>
          <w:i/>
          <w:iCs/>
        </w:rPr>
        <w:t>ou non</w:t>
      </w:r>
      <w:r w:rsidRPr="00453052">
        <w:rPr>
          <w:rFonts w:ascii="Calibri" w:hAnsi="Calibri" w:cs="Calibri"/>
        </w:rPr>
        <w:t xml:space="preserve">) des modalités de concertation de la population qui ont été mises en œuvre avant la délibération du conseil. </w:t>
      </w:r>
    </w:p>
    <w:p w14:paraId="29234B3E" w14:textId="77777777" w:rsidR="001432A9" w:rsidRPr="00453052" w:rsidRDefault="007636BA" w:rsidP="005E62D6">
      <w:pPr>
        <w:ind w:right="67"/>
        <w:jc w:val="both"/>
        <w:rPr>
          <w:rFonts w:ascii="Calibri" w:hAnsi="Calibri" w:cs="Calibri"/>
        </w:rPr>
      </w:pPr>
      <w:r w:rsidRPr="00453052">
        <w:rPr>
          <w:rFonts w:ascii="Calibri" w:hAnsi="Calibri" w:cs="Calibri"/>
        </w:rPr>
        <w:tab/>
      </w:r>
    </w:p>
    <w:p w14:paraId="4A0A50A1" w14:textId="77777777" w:rsidR="001432A9" w:rsidRPr="00453052" w:rsidRDefault="001432A9" w:rsidP="005E62D6">
      <w:pPr>
        <w:ind w:right="67"/>
        <w:jc w:val="both"/>
        <w:rPr>
          <w:rFonts w:ascii="Calibri" w:hAnsi="Calibri" w:cs="Calibri"/>
        </w:rPr>
      </w:pPr>
      <w:r w:rsidRPr="00453052">
        <w:rPr>
          <w:rFonts w:ascii="Calibri" w:hAnsi="Calibri" w:cs="Calibri"/>
        </w:rPr>
        <w:t xml:space="preserve">L’article 15-II 2° de la loi précise : </w:t>
      </w:r>
    </w:p>
    <w:p w14:paraId="08C418CB" w14:textId="77777777" w:rsidR="001432A9" w:rsidRPr="00453052" w:rsidRDefault="001432A9" w:rsidP="005E62D6">
      <w:pPr>
        <w:ind w:right="67"/>
        <w:jc w:val="both"/>
        <w:rPr>
          <w:rFonts w:ascii="Calibri" w:hAnsi="Calibri" w:cs="Calibri"/>
        </w:rPr>
      </w:pPr>
    </w:p>
    <w:p w14:paraId="65F7D13A" w14:textId="77777777" w:rsidR="001432A9" w:rsidRPr="00453052" w:rsidRDefault="00841A61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453052">
        <w:rPr>
          <w:rFonts w:ascii="Calibri" w:hAnsi="Calibri" w:cs="Calibri"/>
          <w:color w:val="000000"/>
          <w:shd w:val="clear" w:color="auto" w:fill="FFFFFF"/>
        </w:rPr>
        <w:t>« </w:t>
      </w:r>
      <w:r w:rsidR="001432A9" w:rsidRPr="00453052">
        <w:rPr>
          <w:rFonts w:ascii="Calibri" w:hAnsi="Calibri" w:cs="Calibri"/>
          <w:color w:val="000000"/>
          <w:shd w:val="clear" w:color="auto" w:fill="FFFFFF"/>
        </w:rPr>
        <w:t>2° Après concertation du public selon des modalités qu'elles déterminent librement, les communes identifient, par délibération du conseil municipal, des zones d'accélération mentionnées au I du présent article et les transmettent, dans un délai de six mois à compter de la mise à disposition des informations prévues au 1° du présent II, au référent préfectoral mentionné à l'article L. 181-28-10 du présent code, à l'établissement public de coopération intercommunale dont elles sont membres et, le cas échéant, à l'établissement public mentionné à l'article L. 143-16 du code de l'urbanisme.</w:t>
      </w:r>
      <w:r w:rsidRPr="00453052">
        <w:rPr>
          <w:rFonts w:ascii="Calibri" w:hAnsi="Calibri" w:cs="Calibri"/>
          <w:color w:val="000000"/>
          <w:shd w:val="clear" w:color="auto" w:fill="FFFFFF"/>
        </w:rPr>
        <w:t> »</w:t>
      </w:r>
    </w:p>
    <w:p w14:paraId="6F2281B9" w14:textId="77777777" w:rsidR="00AC31AF" w:rsidRPr="00453052" w:rsidRDefault="00AC31AF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19D78661" w14:textId="77777777" w:rsidR="00AC31AF" w:rsidRPr="00453052" w:rsidRDefault="00AC31AF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453052">
        <w:rPr>
          <w:rFonts w:ascii="Calibri" w:hAnsi="Calibri" w:cs="Calibri"/>
          <w:color w:val="000000"/>
          <w:shd w:val="clear" w:color="auto" w:fill="FFFFFF"/>
        </w:rPr>
        <w:t>Même si les communes peuvent déterminer librement les modalités de la concertation qu’elles mettent en œuvre, il s’agit bien d’une concertation</w:t>
      </w:r>
      <w:r w:rsidR="00453052" w:rsidRPr="00453052">
        <w:rPr>
          <w:rFonts w:ascii="Calibri" w:hAnsi="Calibri" w:cs="Calibri"/>
          <w:color w:val="000000"/>
          <w:shd w:val="clear" w:color="auto" w:fill="FFFFFF"/>
        </w:rPr>
        <w:t xml:space="preserve">, ce </w:t>
      </w:r>
      <w:r w:rsidRPr="00453052">
        <w:rPr>
          <w:rFonts w:ascii="Calibri" w:hAnsi="Calibri" w:cs="Calibri"/>
          <w:color w:val="000000"/>
          <w:shd w:val="clear" w:color="auto" w:fill="FFFFFF"/>
        </w:rPr>
        <w:t>qui suppose une information complète préalable de la population sur la loi, et des échanges à la fois sur les propositions de la mairie et les suggestions éventuelles des citoyens</w:t>
      </w:r>
      <w:r w:rsidR="007A1745" w:rsidRPr="00453052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453052">
        <w:rPr>
          <w:rFonts w:ascii="Calibri" w:hAnsi="Calibri" w:cs="Calibri"/>
          <w:color w:val="000000"/>
          <w:shd w:val="clear" w:color="auto" w:fill="FFFFFF"/>
        </w:rPr>
        <w:t xml:space="preserve"> Cela nécessite au minimum l’organisation d’une réunion d’information et de discussions.</w:t>
      </w:r>
      <w:r w:rsidR="00841A61" w:rsidRPr="00453052">
        <w:rPr>
          <w:rFonts w:ascii="Calibri" w:hAnsi="Calibri" w:cs="Calibri"/>
          <w:color w:val="000000"/>
          <w:shd w:val="clear" w:color="auto" w:fill="FFFFFF"/>
        </w:rPr>
        <w:t xml:space="preserve"> Une simple consultation </w:t>
      </w:r>
      <w:r w:rsidR="00453052" w:rsidRPr="00453052">
        <w:rPr>
          <w:rFonts w:ascii="Calibri" w:hAnsi="Calibri" w:cs="Calibri"/>
          <w:color w:val="000000"/>
          <w:shd w:val="clear" w:color="auto" w:fill="FFFFFF"/>
        </w:rPr>
        <w:t xml:space="preserve">par courrier </w:t>
      </w:r>
      <w:r w:rsidR="00841A61" w:rsidRPr="00453052">
        <w:rPr>
          <w:rFonts w:ascii="Calibri" w:hAnsi="Calibri" w:cs="Calibri"/>
          <w:color w:val="000000"/>
          <w:shd w:val="clear" w:color="auto" w:fill="FFFFFF"/>
        </w:rPr>
        <w:t xml:space="preserve">ne peut en tenir lieu. </w:t>
      </w:r>
    </w:p>
    <w:p w14:paraId="7C4AE790" w14:textId="77777777" w:rsidR="00AC31AF" w:rsidRPr="00453052" w:rsidRDefault="00AC31AF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60A28595" w14:textId="77777777" w:rsidR="00453052" w:rsidRPr="00453052" w:rsidRDefault="00453052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5EB9226" w14:textId="77777777" w:rsidR="00453052" w:rsidRPr="00453052" w:rsidRDefault="00453052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4952A0A8" w14:textId="77777777" w:rsidR="00841A61" w:rsidRPr="00453052" w:rsidRDefault="00453052" w:rsidP="005E62D6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453052">
        <w:rPr>
          <w:rFonts w:ascii="Calibri" w:hAnsi="Calibri" w:cs="Calibri"/>
          <w:color w:val="000000"/>
          <w:shd w:val="clear" w:color="auto" w:fill="FFFFFF"/>
        </w:rPr>
        <w:t>Or, v</w:t>
      </w:r>
      <w:r w:rsidR="00841A61" w:rsidRPr="00453052">
        <w:rPr>
          <w:rFonts w:ascii="Calibri" w:hAnsi="Calibri" w:cs="Calibri"/>
          <w:color w:val="000000"/>
          <w:shd w:val="clear" w:color="auto" w:fill="FFFFFF"/>
        </w:rPr>
        <w:t xml:space="preserve">ous avez utilisé le procédé suivant : </w:t>
      </w:r>
      <w:r w:rsidR="00841A61" w:rsidRPr="00453052">
        <w:rPr>
          <w:rFonts w:ascii="Calibri" w:hAnsi="Calibri" w:cs="Calibri"/>
          <w:i/>
          <w:iCs/>
          <w:color w:val="000000"/>
          <w:shd w:val="clear" w:color="auto" w:fill="FFFFFF"/>
        </w:rPr>
        <w:t xml:space="preserve">préciser </w:t>
      </w:r>
    </w:p>
    <w:p w14:paraId="01EA399B" w14:textId="77777777" w:rsidR="00AC31AF" w:rsidRPr="00453052" w:rsidRDefault="00AC31AF" w:rsidP="00841A61">
      <w:pPr>
        <w:ind w:right="67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453052">
        <w:rPr>
          <w:rFonts w:ascii="Calibri" w:hAnsi="Calibri" w:cs="Calibri"/>
          <w:i/>
          <w:iCs/>
          <w:color w:val="000000"/>
          <w:shd w:val="clear" w:color="auto" w:fill="FFFFFF"/>
        </w:rPr>
        <w:t>Feuille de papier sans explications précises dans les boîtes aux lettres avec délai de retour très court,</w:t>
      </w:r>
    </w:p>
    <w:p w14:paraId="11B0AA5B" w14:textId="77777777" w:rsidR="00AC31AF" w:rsidRPr="00453052" w:rsidRDefault="00AC31AF" w:rsidP="00841A61">
      <w:pPr>
        <w:ind w:right="67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453052">
        <w:rPr>
          <w:rFonts w:ascii="Calibri" w:hAnsi="Calibri" w:cs="Calibri"/>
          <w:i/>
          <w:iCs/>
          <w:color w:val="000000"/>
          <w:shd w:val="clear" w:color="auto" w:fill="FFFFFF"/>
        </w:rPr>
        <w:t xml:space="preserve">Simple affichage dans les locaux de la mairie, </w:t>
      </w:r>
      <w:r w:rsidR="00841A61" w:rsidRPr="00453052">
        <w:rPr>
          <w:rFonts w:ascii="Calibri" w:hAnsi="Calibri" w:cs="Calibri"/>
          <w:i/>
          <w:iCs/>
          <w:color w:val="000000"/>
          <w:shd w:val="clear" w:color="auto" w:fill="FFFFFF"/>
        </w:rPr>
        <w:t>sans information préalable de la population avec délai de retour très court, voire impossible à respecter (locaux de la mairie fermés)</w:t>
      </w:r>
    </w:p>
    <w:p w14:paraId="41841DA2" w14:textId="77777777" w:rsidR="000853B0" w:rsidRDefault="000853B0" w:rsidP="00841A61">
      <w:pPr>
        <w:ind w:right="67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14:paraId="04719FA7" w14:textId="77777777" w:rsidR="00453052" w:rsidRPr="00453052" w:rsidRDefault="00453052" w:rsidP="00841A61">
      <w:pPr>
        <w:ind w:right="67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453052">
        <w:rPr>
          <w:rFonts w:ascii="Calibri" w:hAnsi="Calibri" w:cs="Calibri"/>
          <w:i/>
          <w:iCs/>
          <w:color w:val="000000"/>
          <w:shd w:val="clear" w:color="auto" w:fill="FFFFFF"/>
        </w:rPr>
        <w:t>Ou autre modalité utilisée par la commune.</w:t>
      </w:r>
    </w:p>
    <w:p w14:paraId="16068E4E" w14:textId="77777777" w:rsidR="00453052" w:rsidRPr="00453052" w:rsidRDefault="00453052" w:rsidP="00841A61">
      <w:pPr>
        <w:ind w:right="67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14:paraId="148E0880" w14:textId="77777777" w:rsidR="00841A61" w:rsidRPr="00453052" w:rsidRDefault="00841A61" w:rsidP="00841A61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453052">
        <w:rPr>
          <w:rFonts w:ascii="Calibri" w:hAnsi="Calibri" w:cs="Calibri"/>
          <w:color w:val="000000"/>
          <w:shd w:val="clear" w:color="auto" w:fill="FFFFFF"/>
        </w:rPr>
        <w:t xml:space="preserve">Cette façon de procéder, très sommaire, voire </w:t>
      </w:r>
      <w:r w:rsidR="007A1745" w:rsidRPr="00453052">
        <w:rPr>
          <w:rFonts w:ascii="Calibri" w:hAnsi="Calibri" w:cs="Calibri"/>
          <w:color w:val="000000"/>
          <w:shd w:val="clear" w:color="auto" w:fill="FFFFFF"/>
        </w:rPr>
        <w:t xml:space="preserve">méprisante pour les habitants de la commune, </w:t>
      </w:r>
      <w:r w:rsidRPr="00453052">
        <w:rPr>
          <w:rFonts w:ascii="Calibri" w:hAnsi="Calibri" w:cs="Calibri"/>
          <w:color w:val="000000"/>
          <w:shd w:val="clear" w:color="auto" w:fill="FFFFFF"/>
        </w:rPr>
        <w:t xml:space="preserve">ne correspond pas aux dispositions de la loi, et </w:t>
      </w:r>
      <w:r w:rsidR="00AC31AF" w:rsidRPr="00453052">
        <w:rPr>
          <w:rFonts w:ascii="Calibri" w:hAnsi="Calibri" w:cs="Calibri"/>
          <w:color w:val="000000"/>
          <w:shd w:val="clear" w:color="auto" w:fill="FFFFFF"/>
        </w:rPr>
        <w:t>n’a pas permis une information objective de la population</w:t>
      </w:r>
      <w:r w:rsidRPr="00453052">
        <w:rPr>
          <w:rFonts w:ascii="Calibri" w:hAnsi="Calibri" w:cs="Calibri"/>
          <w:color w:val="000000"/>
          <w:shd w:val="clear" w:color="auto" w:fill="FFFFFF"/>
        </w:rPr>
        <w:t xml:space="preserve">. Les quelques retours que vous avez </w:t>
      </w:r>
      <w:r w:rsidR="007A1745" w:rsidRPr="00453052">
        <w:rPr>
          <w:rFonts w:ascii="Calibri" w:hAnsi="Calibri" w:cs="Calibri"/>
          <w:color w:val="000000"/>
          <w:shd w:val="clear" w:color="auto" w:fill="FFFFFF"/>
        </w:rPr>
        <w:t xml:space="preserve">pu avoir </w:t>
      </w:r>
      <w:r w:rsidRPr="00453052">
        <w:rPr>
          <w:rFonts w:ascii="Calibri" w:hAnsi="Calibri" w:cs="Calibri"/>
          <w:color w:val="000000"/>
          <w:shd w:val="clear" w:color="auto" w:fill="FFFFFF"/>
        </w:rPr>
        <w:t xml:space="preserve">ne sont pas le reflet de ce que pourrait penser la majorité de vos concitoyens. </w:t>
      </w:r>
    </w:p>
    <w:p w14:paraId="27E8D8E3" w14:textId="77777777" w:rsidR="00841A61" w:rsidRPr="00453052" w:rsidRDefault="00841A61" w:rsidP="00841A61">
      <w:pPr>
        <w:ind w:right="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453052">
        <w:rPr>
          <w:rFonts w:ascii="Calibri" w:hAnsi="Calibri" w:cs="Calibri"/>
          <w:color w:val="000000"/>
          <w:shd w:val="clear" w:color="auto" w:fill="FFFFFF"/>
        </w:rPr>
        <w:t xml:space="preserve">Il n’y avait pas de véritable urgence à se prononcer sur les zones d’accélération, les préfectures ayant fait connaître aux communes la prolongation jusqu’à la fin du premier trimestre 2024 </w:t>
      </w:r>
      <w:r w:rsidR="007A1745" w:rsidRPr="00453052">
        <w:rPr>
          <w:rFonts w:ascii="Calibri" w:hAnsi="Calibri" w:cs="Calibri"/>
          <w:color w:val="000000"/>
          <w:shd w:val="clear" w:color="auto" w:fill="FFFFFF"/>
        </w:rPr>
        <w:t xml:space="preserve">du délai initialement fixé au 31 décembre 2023. </w:t>
      </w:r>
    </w:p>
    <w:p w14:paraId="2AD553C2" w14:textId="77777777" w:rsidR="00AC31AF" w:rsidRPr="00453052" w:rsidRDefault="00841A61" w:rsidP="00841A61">
      <w:pPr>
        <w:ind w:right="67"/>
        <w:rPr>
          <w:rFonts w:ascii="Calibri" w:hAnsi="Calibri" w:cs="Calibri"/>
          <w:color w:val="000000"/>
          <w:shd w:val="clear" w:color="auto" w:fill="FFFFFF"/>
        </w:rPr>
      </w:pPr>
      <w:r w:rsidRPr="0045305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C31AF" w:rsidRPr="00453052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54FB0467" w14:textId="7CF3E5F4" w:rsidR="00AD3A45" w:rsidRDefault="007A1745" w:rsidP="005E62D6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C’est pourquoi (</w:t>
      </w:r>
      <w:r w:rsidRPr="007A1745">
        <w:rPr>
          <w:rFonts w:ascii="Calibri" w:hAnsi="Calibri" w:cs="Calibri"/>
          <w:i/>
          <w:iCs/>
        </w:rPr>
        <w:t>je, nous</w:t>
      </w:r>
      <w:r>
        <w:rPr>
          <w:rFonts w:ascii="Calibri" w:hAnsi="Calibri" w:cs="Calibri"/>
        </w:rPr>
        <w:t>) forme (</w:t>
      </w:r>
      <w:proofErr w:type="spellStart"/>
      <w:r w:rsidRPr="007A1745">
        <w:rPr>
          <w:rFonts w:ascii="Calibri" w:hAnsi="Calibri" w:cs="Calibri"/>
          <w:i/>
          <w:iCs/>
        </w:rPr>
        <w:t>ons</w:t>
      </w:r>
      <w:proofErr w:type="spellEnd"/>
      <w:r>
        <w:rPr>
          <w:rFonts w:ascii="Calibri" w:hAnsi="Calibri" w:cs="Calibri"/>
        </w:rPr>
        <w:t xml:space="preserve">) un </w:t>
      </w:r>
      <w:r w:rsidR="001432A9">
        <w:rPr>
          <w:rFonts w:ascii="Calibri" w:hAnsi="Calibri" w:cs="Calibri"/>
        </w:rPr>
        <w:t xml:space="preserve">recours gracieux </w:t>
      </w:r>
      <w:r>
        <w:rPr>
          <w:rFonts w:ascii="Calibri" w:hAnsi="Calibri" w:cs="Calibri"/>
        </w:rPr>
        <w:t xml:space="preserve">qui </w:t>
      </w:r>
      <w:r w:rsidR="001432A9">
        <w:rPr>
          <w:rFonts w:ascii="Calibri" w:hAnsi="Calibri" w:cs="Calibri"/>
        </w:rPr>
        <w:t xml:space="preserve">a pour objectif de vous demander de </w:t>
      </w:r>
      <w:r>
        <w:rPr>
          <w:rFonts w:ascii="Calibri" w:hAnsi="Calibri" w:cs="Calibri"/>
        </w:rPr>
        <w:t xml:space="preserve">revoir votre position et de </w:t>
      </w:r>
      <w:r w:rsidR="001432A9">
        <w:rPr>
          <w:rFonts w:ascii="Calibri" w:hAnsi="Calibri" w:cs="Calibri"/>
        </w:rPr>
        <w:t xml:space="preserve">procéder à une véritable concertation </w:t>
      </w:r>
      <w:r>
        <w:rPr>
          <w:rFonts w:ascii="Calibri" w:hAnsi="Calibri" w:cs="Calibri"/>
        </w:rPr>
        <w:t xml:space="preserve">avec </w:t>
      </w:r>
      <w:r w:rsidR="001432A9">
        <w:rPr>
          <w:rFonts w:ascii="Calibri" w:hAnsi="Calibri" w:cs="Calibri"/>
        </w:rPr>
        <w:t>la population</w:t>
      </w:r>
      <w:r>
        <w:rPr>
          <w:rFonts w:ascii="Calibri" w:hAnsi="Calibri" w:cs="Calibri"/>
        </w:rPr>
        <w:t xml:space="preserve">, afin de lui permettre de mesurer, en toute connaissance de cause, les conséquences que les zones d’accélération pour les énergies renouvelables vont avoir pour la commune. </w:t>
      </w:r>
    </w:p>
    <w:p w14:paraId="3CE4D5D5" w14:textId="77777777" w:rsidR="007A1745" w:rsidRDefault="007A1745" w:rsidP="005E62D6">
      <w:pPr>
        <w:ind w:right="67"/>
        <w:jc w:val="both"/>
        <w:rPr>
          <w:rFonts w:ascii="Calibri" w:hAnsi="Calibri" w:cs="Calibri"/>
        </w:rPr>
      </w:pPr>
    </w:p>
    <w:p w14:paraId="31EC343B" w14:textId="77777777" w:rsidR="001432A9" w:rsidRDefault="007A1745" w:rsidP="007A1745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l’expiration du délai de recours gracieux, et sans réponse de votre part, </w:t>
      </w:r>
      <w:r w:rsidRPr="007A1745">
        <w:rPr>
          <w:rFonts w:ascii="Calibri" w:hAnsi="Calibri" w:cs="Calibri"/>
          <w:i/>
          <w:iCs/>
        </w:rPr>
        <w:t>je, nous</w:t>
      </w:r>
      <w:r>
        <w:rPr>
          <w:rFonts w:ascii="Calibri" w:hAnsi="Calibri" w:cs="Calibri"/>
        </w:rPr>
        <w:t xml:space="preserve">) </w:t>
      </w:r>
      <w:r w:rsidR="00453052">
        <w:rPr>
          <w:rFonts w:ascii="Calibri" w:hAnsi="Calibri" w:cs="Calibri"/>
        </w:rPr>
        <w:t xml:space="preserve">me réserve </w:t>
      </w:r>
      <w:r w:rsidR="00453052" w:rsidRPr="00453052">
        <w:rPr>
          <w:rFonts w:ascii="Calibri" w:hAnsi="Calibri" w:cs="Calibri"/>
          <w:i/>
          <w:iCs/>
        </w:rPr>
        <w:t>(</w:t>
      </w:r>
      <w:r w:rsidRPr="00453052">
        <w:rPr>
          <w:rFonts w:ascii="Calibri" w:hAnsi="Calibri" w:cs="Calibri"/>
          <w:i/>
          <w:iCs/>
        </w:rPr>
        <w:t>nous réservons</w:t>
      </w:r>
      <w:r w:rsidR="00453052" w:rsidRPr="00453052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 xml:space="preserve"> la possibilité de former un recours contentieux.</w:t>
      </w:r>
    </w:p>
    <w:p w14:paraId="4D9C8BD5" w14:textId="77777777" w:rsidR="007A1745" w:rsidRDefault="007A1745" w:rsidP="007A1745">
      <w:pPr>
        <w:ind w:right="67"/>
        <w:jc w:val="both"/>
        <w:rPr>
          <w:rFonts w:ascii="Calibri" w:hAnsi="Calibri" w:cs="Calibri"/>
        </w:rPr>
      </w:pPr>
    </w:p>
    <w:p w14:paraId="09AD4066" w14:textId="77777777" w:rsidR="007A1745" w:rsidRDefault="007A1745" w:rsidP="007A1745">
      <w:pPr>
        <w:ind w:right="67"/>
        <w:jc w:val="both"/>
        <w:rPr>
          <w:rFonts w:ascii="Calibri" w:hAnsi="Calibri" w:cs="Calibri"/>
        </w:rPr>
      </w:pPr>
    </w:p>
    <w:p w14:paraId="568C509C" w14:textId="77777777" w:rsidR="00453052" w:rsidRDefault="00453052" w:rsidP="007A1745">
      <w:pPr>
        <w:ind w:right="67"/>
        <w:jc w:val="both"/>
        <w:rPr>
          <w:rFonts w:ascii="Calibri" w:hAnsi="Calibri" w:cs="Calibri"/>
        </w:rPr>
      </w:pPr>
    </w:p>
    <w:p w14:paraId="5FFD5C6B" w14:textId="77777777" w:rsidR="007A1745" w:rsidRDefault="007A1745" w:rsidP="007A1745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Formule de politesse </w:t>
      </w:r>
      <w:r w:rsidR="00F3545B">
        <w:rPr>
          <w:rFonts w:ascii="Calibri" w:hAnsi="Calibri" w:cs="Calibri"/>
        </w:rPr>
        <w:t>et signature</w:t>
      </w:r>
    </w:p>
    <w:p w14:paraId="15CF565B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</w:p>
    <w:p w14:paraId="4E30A099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</w:p>
    <w:p w14:paraId="3A8DE89F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</w:p>
    <w:p w14:paraId="7121E9D6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</w:p>
    <w:p w14:paraId="3D149AEC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Copie à </w:t>
      </w:r>
    </w:p>
    <w:p w14:paraId="5A882407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M. le préfet </w:t>
      </w:r>
    </w:p>
    <w:p w14:paraId="33DB07A5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M. le référent préfectoral </w:t>
      </w:r>
    </w:p>
    <w:p w14:paraId="74C11C61" w14:textId="77777777" w:rsidR="00F3545B" w:rsidRDefault="00F3545B" w:rsidP="007A1745">
      <w:pPr>
        <w:ind w:right="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M. le président de l’EPCI</w:t>
      </w:r>
    </w:p>
    <w:p w14:paraId="2F6AB478" w14:textId="77777777" w:rsidR="00F3545B" w:rsidRPr="001432A9" w:rsidRDefault="00F3545B" w:rsidP="007A1745">
      <w:pPr>
        <w:ind w:right="67"/>
        <w:jc w:val="both"/>
        <w:rPr>
          <w:rFonts w:ascii="Arial Narrow" w:hAnsi="Arial Narrow" w:cs="Arial"/>
          <w:iCs/>
          <w:sz w:val="25"/>
          <w:szCs w:val="20"/>
          <w:lang w:val="x-none" w:eastAsia="x-none"/>
        </w:rPr>
      </w:pPr>
    </w:p>
    <w:sectPr w:rsidR="00F3545B" w:rsidRPr="001432A9" w:rsidSect="00B02A8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-1701" w:right="1418" w:bottom="1276" w:left="1349" w:header="90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6FE3" w14:textId="77777777" w:rsidR="00B02A85" w:rsidRDefault="00B02A85">
      <w:r>
        <w:separator/>
      </w:r>
    </w:p>
  </w:endnote>
  <w:endnote w:type="continuationSeparator" w:id="0">
    <w:p w14:paraId="62CFB36B" w14:textId="77777777" w:rsidR="00B02A85" w:rsidRDefault="00B0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473C" w14:textId="77777777" w:rsidR="004D7EDD" w:rsidRDefault="004D7E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36CFD" w14:textId="77777777" w:rsidR="004D7EDD" w:rsidRDefault="004D7E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6C23" w14:textId="77777777" w:rsidR="00453052" w:rsidRDefault="0045305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C76F9B" w14:textId="77777777" w:rsidR="004D7EDD" w:rsidRDefault="004D7E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FA2" w14:textId="77777777" w:rsidR="00B02A85" w:rsidRDefault="00B02A85">
      <w:r>
        <w:separator/>
      </w:r>
    </w:p>
  </w:footnote>
  <w:footnote w:type="continuationSeparator" w:id="0">
    <w:p w14:paraId="50D565AE" w14:textId="77777777" w:rsidR="00B02A85" w:rsidRDefault="00B0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E46C" w14:textId="77777777" w:rsidR="004D7EDD" w:rsidRDefault="004D7ED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5F37B" w14:textId="77777777" w:rsidR="004D7EDD" w:rsidRDefault="004D7E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94D7" w14:textId="77777777" w:rsidR="004D7EDD" w:rsidRDefault="004D7EDD">
    <w:pPr>
      <w:pStyle w:val="En-tte"/>
      <w:framePr w:wrap="around" w:vAnchor="text" w:hAnchor="margin" w:xAlign="center" w:y="1"/>
      <w:rPr>
        <w:rStyle w:val="Numrodepage"/>
      </w:rPr>
    </w:pPr>
  </w:p>
  <w:p w14:paraId="04F8E562" w14:textId="77777777" w:rsidR="004D7EDD" w:rsidRDefault="004D7E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F25"/>
    <w:multiLevelType w:val="hybridMultilevel"/>
    <w:tmpl w:val="91D6361C"/>
    <w:lvl w:ilvl="0" w:tplc="E3D28AA6">
      <w:start w:val="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4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3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1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1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3" w:hanging="360"/>
      </w:pPr>
      <w:rPr>
        <w:rFonts w:ascii="Wingdings" w:hAnsi="Wingdings" w:hint="default"/>
      </w:rPr>
    </w:lvl>
  </w:abstractNum>
  <w:abstractNum w:abstractNumId="1" w15:restartNumberingAfterBreak="0">
    <w:nsid w:val="5AF47DC4"/>
    <w:multiLevelType w:val="multilevel"/>
    <w:tmpl w:val="DC6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227EC"/>
    <w:multiLevelType w:val="hybridMultilevel"/>
    <w:tmpl w:val="188030CC"/>
    <w:lvl w:ilvl="0" w:tplc="8B941E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4839"/>
    <w:multiLevelType w:val="hybridMultilevel"/>
    <w:tmpl w:val="A9A256C2"/>
    <w:lvl w:ilvl="0" w:tplc="29AC323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225801870">
    <w:abstractNumId w:val="3"/>
  </w:num>
  <w:num w:numId="2" w16cid:durableId="1497770469">
    <w:abstractNumId w:val="1"/>
  </w:num>
  <w:num w:numId="3" w16cid:durableId="1699701910">
    <w:abstractNumId w:val="0"/>
  </w:num>
  <w:num w:numId="4" w16cid:durableId="32331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53"/>
    <w:rsid w:val="00003868"/>
    <w:rsid w:val="00007DCC"/>
    <w:rsid w:val="00010DAE"/>
    <w:rsid w:val="00011130"/>
    <w:rsid w:val="00017FB2"/>
    <w:rsid w:val="00020F41"/>
    <w:rsid w:val="00023D25"/>
    <w:rsid w:val="00035499"/>
    <w:rsid w:val="00037AE4"/>
    <w:rsid w:val="0004442C"/>
    <w:rsid w:val="00045BDE"/>
    <w:rsid w:val="000473E2"/>
    <w:rsid w:val="00050CC8"/>
    <w:rsid w:val="000546A0"/>
    <w:rsid w:val="0005521F"/>
    <w:rsid w:val="000634AC"/>
    <w:rsid w:val="000751AF"/>
    <w:rsid w:val="00080A5B"/>
    <w:rsid w:val="00080FA4"/>
    <w:rsid w:val="00081914"/>
    <w:rsid w:val="00082EFA"/>
    <w:rsid w:val="000853B0"/>
    <w:rsid w:val="0009429F"/>
    <w:rsid w:val="00094D93"/>
    <w:rsid w:val="00095F55"/>
    <w:rsid w:val="000B0DED"/>
    <w:rsid w:val="000B7564"/>
    <w:rsid w:val="000D2CF8"/>
    <w:rsid w:val="000D62F1"/>
    <w:rsid w:val="000E075F"/>
    <w:rsid w:val="000E1358"/>
    <w:rsid w:val="000E28C9"/>
    <w:rsid w:val="000E7F0C"/>
    <w:rsid w:val="000F7799"/>
    <w:rsid w:val="00101512"/>
    <w:rsid w:val="00107A06"/>
    <w:rsid w:val="001128CD"/>
    <w:rsid w:val="00113483"/>
    <w:rsid w:val="00113F4D"/>
    <w:rsid w:val="0011626E"/>
    <w:rsid w:val="001231CC"/>
    <w:rsid w:val="00124F4E"/>
    <w:rsid w:val="001305DB"/>
    <w:rsid w:val="00130DCE"/>
    <w:rsid w:val="00131E65"/>
    <w:rsid w:val="0014186B"/>
    <w:rsid w:val="001432A9"/>
    <w:rsid w:val="001432DB"/>
    <w:rsid w:val="00151EB6"/>
    <w:rsid w:val="00156501"/>
    <w:rsid w:val="001678DF"/>
    <w:rsid w:val="00170937"/>
    <w:rsid w:val="00171A52"/>
    <w:rsid w:val="00190B47"/>
    <w:rsid w:val="001973E8"/>
    <w:rsid w:val="001974D5"/>
    <w:rsid w:val="001A072D"/>
    <w:rsid w:val="001A125B"/>
    <w:rsid w:val="001A6F15"/>
    <w:rsid w:val="001B0C0E"/>
    <w:rsid w:val="001B2EBE"/>
    <w:rsid w:val="001B3D19"/>
    <w:rsid w:val="001C0ED2"/>
    <w:rsid w:val="001C2694"/>
    <w:rsid w:val="001C6C7A"/>
    <w:rsid w:val="001D14CF"/>
    <w:rsid w:val="001D668F"/>
    <w:rsid w:val="001E5168"/>
    <w:rsid w:val="001F0201"/>
    <w:rsid w:val="001F2D15"/>
    <w:rsid w:val="001F40AA"/>
    <w:rsid w:val="001F50C5"/>
    <w:rsid w:val="00211F91"/>
    <w:rsid w:val="002179C8"/>
    <w:rsid w:val="00220E65"/>
    <w:rsid w:val="00222F3B"/>
    <w:rsid w:val="00224A33"/>
    <w:rsid w:val="00232EAA"/>
    <w:rsid w:val="00234E77"/>
    <w:rsid w:val="00240DA8"/>
    <w:rsid w:val="00262BD7"/>
    <w:rsid w:val="0026409B"/>
    <w:rsid w:val="0026464F"/>
    <w:rsid w:val="0026503E"/>
    <w:rsid w:val="002659FF"/>
    <w:rsid w:val="00270A47"/>
    <w:rsid w:val="00271085"/>
    <w:rsid w:val="0028377C"/>
    <w:rsid w:val="00285946"/>
    <w:rsid w:val="00291357"/>
    <w:rsid w:val="00296204"/>
    <w:rsid w:val="00297A98"/>
    <w:rsid w:val="002A07FE"/>
    <w:rsid w:val="002A3975"/>
    <w:rsid w:val="002A3EF6"/>
    <w:rsid w:val="002A538F"/>
    <w:rsid w:val="002A63C5"/>
    <w:rsid w:val="002A6734"/>
    <w:rsid w:val="002B007B"/>
    <w:rsid w:val="002B4C08"/>
    <w:rsid w:val="002B5EA0"/>
    <w:rsid w:val="002B6AB5"/>
    <w:rsid w:val="002B6CE5"/>
    <w:rsid w:val="002C6B51"/>
    <w:rsid w:val="002C72D4"/>
    <w:rsid w:val="002C7CC0"/>
    <w:rsid w:val="002D5DC5"/>
    <w:rsid w:val="002E6B63"/>
    <w:rsid w:val="002E7B4C"/>
    <w:rsid w:val="002F3545"/>
    <w:rsid w:val="002F3A3B"/>
    <w:rsid w:val="002F532B"/>
    <w:rsid w:val="002F7355"/>
    <w:rsid w:val="002F7DA2"/>
    <w:rsid w:val="00307B65"/>
    <w:rsid w:val="00310D48"/>
    <w:rsid w:val="0031223D"/>
    <w:rsid w:val="00313D70"/>
    <w:rsid w:val="003144CD"/>
    <w:rsid w:val="003145E1"/>
    <w:rsid w:val="00317178"/>
    <w:rsid w:val="00320670"/>
    <w:rsid w:val="00320E59"/>
    <w:rsid w:val="00321B95"/>
    <w:rsid w:val="00323D68"/>
    <w:rsid w:val="003317E2"/>
    <w:rsid w:val="00334F4A"/>
    <w:rsid w:val="00335617"/>
    <w:rsid w:val="00335A48"/>
    <w:rsid w:val="00340067"/>
    <w:rsid w:val="0035086C"/>
    <w:rsid w:val="0035339B"/>
    <w:rsid w:val="0035438F"/>
    <w:rsid w:val="0036579B"/>
    <w:rsid w:val="00366D49"/>
    <w:rsid w:val="00385FE7"/>
    <w:rsid w:val="00387479"/>
    <w:rsid w:val="003A3DCE"/>
    <w:rsid w:val="003A3EA4"/>
    <w:rsid w:val="003A6F54"/>
    <w:rsid w:val="003B163B"/>
    <w:rsid w:val="003B4709"/>
    <w:rsid w:val="003C04BA"/>
    <w:rsid w:val="003C1599"/>
    <w:rsid w:val="003C3B84"/>
    <w:rsid w:val="003C45CA"/>
    <w:rsid w:val="003C5854"/>
    <w:rsid w:val="003C5B6D"/>
    <w:rsid w:val="003C6E0A"/>
    <w:rsid w:val="003D1899"/>
    <w:rsid w:val="003E02D3"/>
    <w:rsid w:val="003E11BF"/>
    <w:rsid w:val="003E30AC"/>
    <w:rsid w:val="003E3AA3"/>
    <w:rsid w:val="003F2712"/>
    <w:rsid w:val="003F7AC4"/>
    <w:rsid w:val="003F7CBE"/>
    <w:rsid w:val="00402F17"/>
    <w:rsid w:val="004123F4"/>
    <w:rsid w:val="00413A3A"/>
    <w:rsid w:val="00415E83"/>
    <w:rsid w:val="0042637C"/>
    <w:rsid w:val="004268FA"/>
    <w:rsid w:val="00430C28"/>
    <w:rsid w:val="00432FC3"/>
    <w:rsid w:val="00433697"/>
    <w:rsid w:val="0044099B"/>
    <w:rsid w:val="00447EEB"/>
    <w:rsid w:val="00451D7B"/>
    <w:rsid w:val="00453052"/>
    <w:rsid w:val="004540C8"/>
    <w:rsid w:val="00454161"/>
    <w:rsid w:val="00460714"/>
    <w:rsid w:val="00461026"/>
    <w:rsid w:val="0046450D"/>
    <w:rsid w:val="004676C4"/>
    <w:rsid w:val="00472097"/>
    <w:rsid w:val="00472EC4"/>
    <w:rsid w:val="004744C0"/>
    <w:rsid w:val="00474BFA"/>
    <w:rsid w:val="00480A98"/>
    <w:rsid w:val="00483473"/>
    <w:rsid w:val="00487B8E"/>
    <w:rsid w:val="00490B22"/>
    <w:rsid w:val="00490B28"/>
    <w:rsid w:val="0049143B"/>
    <w:rsid w:val="0049790E"/>
    <w:rsid w:val="004A156C"/>
    <w:rsid w:val="004A3DFD"/>
    <w:rsid w:val="004A3EE9"/>
    <w:rsid w:val="004A59D1"/>
    <w:rsid w:val="004A5A79"/>
    <w:rsid w:val="004A69A7"/>
    <w:rsid w:val="004B1DD1"/>
    <w:rsid w:val="004C1817"/>
    <w:rsid w:val="004C6775"/>
    <w:rsid w:val="004C6AD2"/>
    <w:rsid w:val="004D0842"/>
    <w:rsid w:val="004D4DD1"/>
    <w:rsid w:val="004D7EDD"/>
    <w:rsid w:val="004E2F81"/>
    <w:rsid w:val="004E7CFC"/>
    <w:rsid w:val="004E7FB0"/>
    <w:rsid w:val="005016FE"/>
    <w:rsid w:val="005035C1"/>
    <w:rsid w:val="00504456"/>
    <w:rsid w:val="00504A7F"/>
    <w:rsid w:val="0051709C"/>
    <w:rsid w:val="005176D9"/>
    <w:rsid w:val="00517F2C"/>
    <w:rsid w:val="005211A2"/>
    <w:rsid w:val="0052407E"/>
    <w:rsid w:val="0052665A"/>
    <w:rsid w:val="00526BE7"/>
    <w:rsid w:val="00531D71"/>
    <w:rsid w:val="00532091"/>
    <w:rsid w:val="00536D11"/>
    <w:rsid w:val="00537A24"/>
    <w:rsid w:val="005462E2"/>
    <w:rsid w:val="00550876"/>
    <w:rsid w:val="00551216"/>
    <w:rsid w:val="0055414B"/>
    <w:rsid w:val="005630CE"/>
    <w:rsid w:val="00563BD1"/>
    <w:rsid w:val="00565E4B"/>
    <w:rsid w:val="00566F3E"/>
    <w:rsid w:val="005678A0"/>
    <w:rsid w:val="00570507"/>
    <w:rsid w:val="0057152D"/>
    <w:rsid w:val="00572D75"/>
    <w:rsid w:val="005736B1"/>
    <w:rsid w:val="00574610"/>
    <w:rsid w:val="005754BE"/>
    <w:rsid w:val="0058149A"/>
    <w:rsid w:val="005835A0"/>
    <w:rsid w:val="00583AFA"/>
    <w:rsid w:val="00584433"/>
    <w:rsid w:val="00587C6F"/>
    <w:rsid w:val="0059252D"/>
    <w:rsid w:val="00592B32"/>
    <w:rsid w:val="00597678"/>
    <w:rsid w:val="005A34D4"/>
    <w:rsid w:val="005A615A"/>
    <w:rsid w:val="005A716D"/>
    <w:rsid w:val="005B2FA3"/>
    <w:rsid w:val="005B4059"/>
    <w:rsid w:val="005B5E85"/>
    <w:rsid w:val="005E62D6"/>
    <w:rsid w:val="00601A80"/>
    <w:rsid w:val="00601F69"/>
    <w:rsid w:val="006050B6"/>
    <w:rsid w:val="00606108"/>
    <w:rsid w:val="00607385"/>
    <w:rsid w:val="00607E94"/>
    <w:rsid w:val="00613B0B"/>
    <w:rsid w:val="00614755"/>
    <w:rsid w:val="00623EB3"/>
    <w:rsid w:val="0063657A"/>
    <w:rsid w:val="006367F2"/>
    <w:rsid w:val="0063774D"/>
    <w:rsid w:val="00637D19"/>
    <w:rsid w:val="00641271"/>
    <w:rsid w:val="00643F0F"/>
    <w:rsid w:val="0064558F"/>
    <w:rsid w:val="006472CA"/>
    <w:rsid w:val="00653872"/>
    <w:rsid w:val="00654941"/>
    <w:rsid w:val="00657930"/>
    <w:rsid w:val="00662B96"/>
    <w:rsid w:val="00662F95"/>
    <w:rsid w:val="00670463"/>
    <w:rsid w:val="00670475"/>
    <w:rsid w:val="00673AB5"/>
    <w:rsid w:val="006811EA"/>
    <w:rsid w:val="006825EB"/>
    <w:rsid w:val="00685056"/>
    <w:rsid w:val="00686556"/>
    <w:rsid w:val="00687354"/>
    <w:rsid w:val="00687B4A"/>
    <w:rsid w:val="006904E7"/>
    <w:rsid w:val="00694987"/>
    <w:rsid w:val="006956C4"/>
    <w:rsid w:val="006A6CFD"/>
    <w:rsid w:val="006A6DE3"/>
    <w:rsid w:val="006A7AF0"/>
    <w:rsid w:val="006B0936"/>
    <w:rsid w:val="006B268E"/>
    <w:rsid w:val="006B3913"/>
    <w:rsid w:val="006B7615"/>
    <w:rsid w:val="006C0474"/>
    <w:rsid w:val="006C14D7"/>
    <w:rsid w:val="006C4A69"/>
    <w:rsid w:val="006C4A7C"/>
    <w:rsid w:val="006C4C8F"/>
    <w:rsid w:val="006C528C"/>
    <w:rsid w:val="006C5557"/>
    <w:rsid w:val="006D3CC1"/>
    <w:rsid w:val="006E533A"/>
    <w:rsid w:val="006F1B16"/>
    <w:rsid w:val="007034BE"/>
    <w:rsid w:val="00710A15"/>
    <w:rsid w:val="00710CCA"/>
    <w:rsid w:val="007122BB"/>
    <w:rsid w:val="007132DC"/>
    <w:rsid w:val="0071479C"/>
    <w:rsid w:val="00724E65"/>
    <w:rsid w:val="0073032F"/>
    <w:rsid w:val="00731F1B"/>
    <w:rsid w:val="00732CCB"/>
    <w:rsid w:val="00733530"/>
    <w:rsid w:val="00733AF9"/>
    <w:rsid w:val="00734E96"/>
    <w:rsid w:val="00735BEA"/>
    <w:rsid w:val="00742B9C"/>
    <w:rsid w:val="00743CA1"/>
    <w:rsid w:val="00743FB0"/>
    <w:rsid w:val="00750728"/>
    <w:rsid w:val="00751A0E"/>
    <w:rsid w:val="00763639"/>
    <w:rsid w:val="007636BA"/>
    <w:rsid w:val="00766E8E"/>
    <w:rsid w:val="00770200"/>
    <w:rsid w:val="00771A51"/>
    <w:rsid w:val="00782B3F"/>
    <w:rsid w:val="00782D39"/>
    <w:rsid w:val="00783465"/>
    <w:rsid w:val="00785EE5"/>
    <w:rsid w:val="0078600F"/>
    <w:rsid w:val="0079539E"/>
    <w:rsid w:val="00795841"/>
    <w:rsid w:val="00795F01"/>
    <w:rsid w:val="007A1745"/>
    <w:rsid w:val="007A5552"/>
    <w:rsid w:val="007B07D4"/>
    <w:rsid w:val="007B4766"/>
    <w:rsid w:val="007C1465"/>
    <w:rsid w:val="007C1A7C"/>
    <w:rsid w:val="007C2629"/>
    <w:rsid w:val="007D535D"/>
    <w:rsid w:val="007D5ED9"/>
    <w:rsid w:val="007E33B2"/>
    <w:rsid w:val="007E3F16"/>
    <w:rsid w:val="007E52A0"/>
    <w:rsid w:val="007E789D"/>
    <w:rsid w:val="007F0288"/>
    <w:rsid w:val="007F559A"/>
    <w:rsid w:val="008015CB"/>
    <w:rsid w:val="00810E8A"/>
    <w:rsid w:val="00811DB9"/>
    <w:rsid w:val="00815BC3"/>
    <w:rsid w:val="00816608"/>
    <w:rsid w:val="00835CD9"/>
    <w:rsid w:val="00841A61"/>
    <w:rsid w:val="008432D3"/>
    <w:rsid w:val="00847F6A"/>
    <w:rsid w:val="00850474"/>
    <w:rsid w:val="0086742D"/>
    <w:rsid w:val="00867A7D"/>
    <w:rsid w:val="00871678"/>
    <w:rsid w:val="00872373"/>
    <w:rsid w:val="008801E3"/>
    <w:rsid w:val="00883795"/>
    <w:rsid w:val="00886A23"/>
    <w:rsid w:val="00893573"/>
    <w:rsid w:val="00893E08"/>
    <w:rsid w:val="0089624F"/>
    <w:rsid w:val="008A2171"/>
    <w:rsid w:val="008A28C2"/>
    <w:rsid w:val="008A37B0"/>
    <w:rsid w:val="008A7228"/>
    <w:rsid w:val="008B38FF"/>
    <w:rsid w:val="008D5F87"/>
    <w:rsid w:val="008E0AF6"/>
    <w:rsid w:val="008E63DD"/>
    <w:rsid w:val="008E727E"/>
    <w:rsid w:val="008E7B61"/>
    <w:rsid w:val="008F715E"/>
    <w:rsid w:val="00903899"/>
    <w:rsid w:val="00906AB9"/>
    <w:rsid w:val="00906F90"/>
    <w:rsid w:val="0090742A"/>
    <w:rsid w:val="009110BC"/>
    <w:rsid w:val="009136A2"/>
    <w:rsid w:val="009238F6"/>
    <w:rsid w:val="00923E1E"/>
    <w:rsid w:val="009261DB"/>
    <w:rsid w:val="00932387"/>
    <w:rsid w:val="0093347B"/>
    <w:rsid w:val="009343E7"/>
    <w:rsid w:val="0093736E"/>
    <w:rsid w:val="009520F2"/>
    <w:rsid w:val="009543E7"/>
    <w:rsid w:val="009558E6"/>
    <w:rsid w:val="00956EE4"/>
    <w:rsid w:val="00964E64"/>
    <w:rsid w:val="00971207"/>
    <w:rsid w:val="00971C19"/>
    <w:rsid w:val="009724CE"/>
    <w:rsid w:val="0097270A"/>
    <w:rsid w:val="009824F3"/>
    <w:rsid w:val="00982867"/>
    <w:rsid w:val="00986EA4"/>
    <w:rsid w:val="00991E44"/>
    <w:rsid w:val="00992E84"/>
    <w:rsid w:val="00992FDB"/>
    <w:rsid w:val="00993B77"/>
    <w:rsid w:val="00997628"/>
    <w:rsid w:val="009A421E"/>
    <w:rsid w:val="009A6993"/>
    <w:rsid w:val="009B2A03"/>
    <w:rsid w:val="009B4565"/>
    <w:rsid w:val="009B4E88"/>
    <w:rsid w:val="009B6B7C"/>
    <w:rsid w:val="009C23DC"/>
    <w:rsid w:val="009C45E9"/>
    <w:rsid w:val="009C5AC6"/>
    <w:rsid w:val="009C79AD"/>
    <w:rsid w:val="009C7DEA"/>
    <w:rsid w:val="009E3048"/>
    <w:rsid w:val="009E3663"/>
    <w:rsid w:val="009E6358"/>
    <w:rsid w:val="009E73D8"/>
    <w:rsid w:val="009E749C"/>
    <w:rsid w:val="009F0844"/>
    <w:rsid w:val="009F197F"/>
    <w:rsid w:val="009F5802"/>
    <w:rsid w:val="009F5C56"/>
    <w:rsid w:val="00A1360F"/>
    <w:rsid w:val="00A25FEB"/>
    <w:rsid w:val="00A32E6E"/>
    <w:rsid w:val="00A407E4"/>
    <w:rsid w:val="00A433BD"/>
    <w:rsid w:val="00A446DB"/>
    <w:rsid w:val="00A47411"/>
    <w:rsid w:val="00A60010"/>
    <w:rsid w:val="00A668EC"/>
    <w:rsid w:val="00A7509E"/>
    <w:rsid w:val="00A86255"/>
    <w:rsid w:val="00A91316"/>
    <w:rsid w:val="00A94A06"/>
    <w:rsid w:val="00A972F3"/>
    <w:rsid w:val="00AB4C3D"/>
    <w:rsid w:val="00AB59CA"/>
    <w:rsid w:val="00AB7FA1"/>
    <w:rsid w:val="00AC31AF"/>
    <w:rsid w:val="00AC73F4"/>
    <w:rsid w:val="00AD144D"/>
    <w:rsid w:val="00AD2464"/>
    <w:rsid w:val="00AD3A45"/>
    <w:rsid w:val="00AD4B3A"/>
    <w:rsid w:val="00AD7F8F"/>
    <w:rsid w:val="00AF113A"/>
    <w:rsid w:val="00AF24CC"/>
    <w:rsid w:val="00AF4625"/>
    <w:rsid w:val="00AF5631"/>
    <w:rsid w:val="00AF6BDF"/>
    <w:rsid w:val="00AF727A"/>
    <w:rsid w:val="00B02A85"/>
    <w:rsid w:val="00B067AE"/>
    <w:rsid w:val="00B067E0"/>
    <w:rsid w:val="00B102D0"/>
    <w:rsid w:val="00B2225F"/>
    <w:rsid w:val="00B22317"/>
    <w:rsid w:val="00B23ACB"/>
    <w:rsid w:val="00B333AC"/>
    <w:rsid w:val="00B375FA"/>
    <w:rsid w:val="00B44303"/>
    <w:rsid w:val="00B44C59"/>
    <w:rsid w:val="00B538E8"/>
    <w:rsid w:val="00B5532C"/>
    <w:rsid w:val="00B5538B"/>
    <w:rsid w:val="00B64262"/>
    <w:rsid w:val="00B71BEF"/>
    <w:rsid w:val="00B755AA"/>
    <w:rsid w:val="00B84800"/>
    <w:rsid w:val="00B92628"/>
    <w:rsid w:val="00B95B2B"/>
    <w:rsid w:val="00B96219"/>
    <w:rsid w:val="00B97F53"/>
    <w:rsid w:val="00BA1884"/>
    <w:rsid w:val="00BA3242"/>
    <w:rsid w:val="00BB0493"/>
    <w:rsid w:val="00BB16D4"/>
    <w:rsid w:val="00BB22A8"/>
    <w:rsid w:val="00BB433B"/>
    <w:rsid w:val="00BC30B4"/>
    <w:rsid w:val="00BD03D9"/>
    <w:rsid w:val="00BD0B5D"/>
    <w:rsid w:val="00BD1EEB"/>
    <w:rsid w:val="00BE2858"/>
    <w:rsid w:val="00BE6141"/>
    <w:rsid w:val="00BF035D"/>
    <w:rsid w:val="00BF35EE"/>
    <w:rsid w:val="00BF52A9"/>
    <w:rsid w:val="00BF777C"/>
    <w:rsid w:val="00C03A10"/>
    <w:rsid w:val="00C041FB"/>
    <w:rsid w:val="00C04479"/>
    <w:rsid w:val="00C05485"/>
    <w:rsid w:val="00C10575"/>
    <w:rsid w:val="00C1224A"/>
    <w:rsid w:val="00C146F8"/>
    <w:rsid w:val="00C25383"/>
    <w:rsid w:val="00C27CFD"/>
    <w:rsid w:val="00C3083D"/>
    <w:rsid w:val="00C3111D"/>
    <w:rsid w:val="00C32B3B"/>
    <w:rsid w:val="00C361D8"/>
    <w:rsid w:val="00C41655"/>
    <w:rsid w:val="00C425AC"/>
    <w:rsid w:val="00C4420C"/>
    <w:rsid w:val="00C52229"/>
    <w:rsid w:val="00C558AC"/>
    <w:rsid w:val="00C631D8"/>
    <w:rsid w:val="00C71295"/>
    <w:rsid w:val="00C93848"/>
    <w:rsid w:val="00C9515C"/>
    <w:rsid w:val="00C96699"/>
    <w:rsid w:val="00C972DB"/>
    <w:rsid w:val="00CB28DD"/>
    <w:rsid w:val="00CB2D40"/>
    <w:rsid w:val="00CD0799"/>
    <w:rsid w:val="00CD4D6E"/>
    <w:rsid w:val="00CE1C58"/>
    <w:rsid w:val="00CE6355"/>
    <w:rsid w:val="00CF30FE"/>
    <w:rsid w:val="00CF7769"/>
    <w:rsid w:val="00D07D82"/>
    <w:rsid w:val="00D15CD9"/>
    <w:rsid w:val="00D16AE2"/>
    <w:rsid w:val="00D209CF"/>
    <w:rsid w:val="00D262E5"/>
    <w:rsid w:val="00D26A3B"/>
    <w:rsid w:val="00D31709"/>
    <w:rsid w:val="00D3178D"/>
    <w:rsid w:val="00D32086"/>
    <w:rsid w:val="00D36C5E"/>
    <w:rsid w:val="00D436B1"/>
    <w:rsid w:val="00D4643B"/>
    <w:rsid w:val="00D51DA3"/>
    <w:rsid w:val="00D537F2"/>
    <w:rsid w:val="00D57500"/>
    <w:rsid w:val="00D62B34"/>
    <w:rsid w:val="00D71445"/>
    <w:rsid w:val="00D71CB3"/>
    <w:rsid w:val="00D75706"/>
    <w:rsid w:val="00D76D35"/>
    <w:rsid w:val="00D83324"/>
    <w:rsid w:val="00D83B09"/>
    <w:rsid w:val="00D85269"/>
    <w:rsid w:val="00D854CA"/>
    <w:rsid w:val="00D9057C"/>
    <w:rsid w:val="00D92625"/>
    <w:rsid w:val="00D95C43"/>
    <w:rsid w:val="00DA6BE8"/>
    <w:rsid w:val="00DB598B"/>
    <w:rsid w:val="00DB7F34"/>
    <w:rsid w:val="00DC2F88"/>
    <w:rsid w:val="00DC37F2"/>
    <w:rsid w:val="00DC4914"/>
    <w:rsid w:val="00DC7B2D"/>
    <w:rsid w:val="00DD41DF"/>
    <w:rsid w:val="00DD5D54"/>
    <w:rsid w:val="00DE020C"/>
    <w:rsid w:val="00DE10E8"/>
    <w:rsid w:val="00DE35E9"/>
    <w:rsid w:val="00DE6BBC"/>
    <w:rsid w:val="00DF1B90"/>
    <w:rsid w:val="00DF66DB"/>
    <w:rsid w:val="00E0704A"/>
    <w:rsid w:val="00E114D5"/>
    <w:rsid w:val="00E15659"/>
    <w:rsid w:val="00E157DC"/>
    <w:rsid w:val="00E407E6"/>
    <w:rsid w:val="00E40B4A"/>
    <w:rsid w:val="00E40B51"/>
    <w:rsid w:val="00E413F1"/>
    <w:rsid w:val="00E43A52"/>
    <w:rsid w:val="00E44F55"/>
    <w:rsid w:val="00E47658"/>
    <w:rsid w:val="00E511A7"/>
    <w:rsid w:val="00E51BD8"/>
    <w:rsid w:val="00E54B34"/>
    <w:rsid w:val="00E5554B"/>
    <w:rsid w:val="00E56244"/>
    <w:rsid w:val="00E62FB5"/>
    <w:rsid w:val="00E647FA"/>
    <w:rsid w:val="00E72357"/>
    <w:rsid w:val="00E74877"/>
    <w:rsid w:val="00E75A58"/>
    <w:rsid w:val="00E81D61"/>
    <w:rsid w:val="00E8453E"/>
    <w:rsid w:val="00E85632"/>
    <w:rsid w:val="00E871D4"/>
    <w:rsid w:val="00E93EC1"/>
    <w:rsid w:val="00EA04B7"/>
    <w:rsid w:val="00EA32B1"/>
    <w:rsid w:val="00EA4AA7"/>
    <w:rsid w:val="00EA6BEF"/>
    <w:rsid w:val="00EB0193"/>
    <w:rsid w:val="00EB1B1E"/>
    <w:rsid w:val="00EB3F05"/>
    <w:rsid w:val="00EB4FCA"/>
    <w:rsid w:val="00EB7843"/>
    <w:rsid w:val="00EC09D7"/>
    <w:rsid w:val="00EC10B4"/>
    <w:rsid w:val="00EC1846"/>
    <w:rsid w:val="00EC298C"/>
    <w:rsid w:val="00EC2C51"/>
    <w:rsid w:val="00EC7AB1"/>
    <w:rsid w:val="00ED18D7"/>
    <w:rsid w:val="00ED2D29"/>
    <w:rsid w:val="00ED5C44"/>
    <w:rsid w:val="00ED70FC"/>
    <w:rsid w:val="00EE4565"/>
    <w:rsid w:val="00EE53EB"/>
    <w:rsid w:val="00EE5438"/>
    <w:rsid w:val="00EE5906"/>
    <w:rsid w:val="00EE640B"/>
    <w:rsid w:val="00EF2DF5"/>
    <w:rsid w:val="00EF2EDE"/>
    <w:rsid w:val="00EF57FF"/>
    <w:rsid w:val="00EF61D4"/>
    <w:rsid w:val="00F01652"/>
    <w:rsid w:val="00F06283"/>
    <w:rsid w:val="00F0637B"/>
    <w:rsid w:val="00F065EE"/>
    <w:rsid w:val="00F114F4"/>
    <w:rsid w:val="00F12B02"/>
    <w:rsid w:val="00F14491"/>
    <w:rsid w:val="00F25DF9"/>
    <w:rsid w:val="00F25E74"/>
    <w:rsid w:val="00F3545B"/>
    <w:rsid w:val="00F42DA0"/>
    <w:rsid w:val="00F45791"/>
    <w:rsid w:val="00F45AF1"/>
    <w:rsid w:val="00F5207F"/>
    <w:rsid w:val="00F55C09"/>
    <w:rsid w:val="00F55E27"/>
    <w:rsid w:val="00F6112E"/>
    <w:rsid w:val="00F7068F"/>
    <w:rsid w:val="00F823A7"/>
    <w:rsid w:val="00F82606"/>
    <w:rsid w:val="00F858FE"/>
    <w:rsid w:val="00F91E6D"/>
    <w:rsid w:val="00F92B68"/>
    <w:rsid w:val="00F92C8F"/>
    <w:rsid w:val="00F95802"/>
    <w:rsid w:val="00F96750"/>
    <w:rsid w:val="00F97306"/>
    <w:rsid w:val="00FA1C6E"/>
    <w:rsid w:val="00FA6ED5"/>
    <w:rsid w:val="00FB0F78"/>
    <w:rsid w:val="00FB6A99"/>
    <w:rsid w:val="00FB6FF2"/>
    <w:rsid w:val="00FC3B13"/>
    <w:rsid w:val="00FC63BC"/>
    <w:rsid w:val="00FC7453"/>
    <w:rsid w:val="00FD0D69"/>
    <w:rsid w:val="00FD25E5"/>
    <w:rsid w:val="00FD4423"/>
    <w:rsid w:val="00FD6119"/>
    <w:rsid w:val="00FE049F"/>
    <w:rsid w:val="00FE04CA"/>
    <w:rsid w:val="00FE29EC"/>
    <w:rsid w:val="00FF115E"/>
    <w:rsid w:val="00FF2BE0"/>
    <w:rsid w:val="00FF306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2CD6"/>
  <w15:chartTrackingRefBased/>
  <w15:docId w15:val="{0825772B-E306-446D-8B86-CA4EAD6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ind w:left="900" w:right="-20"/>
      <w:jc w:val="both"/>
      <w:outlineLvl w:val="0"/>
    </w:pPr>
    <w:rPr>
      <w:rFonts w:ascii="Arial Narrow" w:hAnsi="Arial Narrow"/>
      <w:b/>
      <w:sz w:val="22"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i/>
      <w:iCs/>
    </w:rPr>
  </w:style>
  <w:style w:type="paragraph" w:styleId="Titre3">
    <w:name w:val="heading 3"/>
    <w:basedOn w:val="Normal"/>
    <w:next w:val="Normal"/>
    <w:qFormat/>
    <w:pPr>
      <w:keepNext/>
      <w:ind w:right="-20"/>
      <w:jc w:val="both"/>
      <w:outlineLvl w:val="2"/>
    </w:pPr>
    <w:rPr>
      <w:rFonts w:ascii="Arial Narrow" w:hAnsi="Arial Narrow"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900" w:right="318"/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semiHidden/>
    <w:pPr>
      <w:ind w:left="900"/>
      <w:jc w:val="both"/>
    </w:pPr>
    <w:rPr>
      <w:sz w:val="25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ind w:right="6280"/>
      <w:jc w:val="center"/>
    </w:pPr>
    <w:rPr>
      <w:rFonts w:ascii="Arial Narrow" w:hAnsi="Arial Narrow"/>
      <w:b/>
      <w:sz w:val="32"/>
    </w:rPr>
  </w:style>
  <w:style w:type="paragraph" w:styleId="Corpsdetexte">
    <w:name w:val="Body Text"/>
    <w:basedOn w:val="Normal"/>
    <w:semiHidden/>
    <w:pPr>
      <w:jc w:val="both"/>
    </w:pPr>
    <w:rPr>
      <w:rFonts w:ascii="Arial Narrow" w:hAnsi="Arial Narrow" w:cs="Arial"/>
      <w:sz w:val="26"/>
    </w:rPr>
  </w:style>
  <w:style w:type="paragraph" w:styleId="Corpsdetexte2">
    <w:name w:val="Body Text 2"/>
    <w:basedOn w:val="Normal"/>
    <w:semiHidden/>
    <w:pPr>
      <w:jc w:val="both"/>
    </w:pPr>
    <w:rPr>
      <w:rFonts w:ascii="Arial Narrow" w:hAnsi="Arial Narrow" w:cs="Arial"/>
    </w:rPr>
  </w:style>
  <w:style w:type="paragraph" w:styleId="Retraitcorpsdetexte2">
    <w:name w:val="Body Text Indent 2"/>
    <w:basedOn w:val="Normal"/>
    <w:semiHidden/>
    <w:pPr>
      <w:ind w:right="318" w:firstLine="708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semiHidden/>
    <w:pPr>
      <w:ind w:firstLine="705"/>
      <w:jc w:val="both"/>
    </w:pPr>
    <w:rPr>
      <w:rFonts w:ascii="Arial Narrow" w:hAnsi="Arial Narrow" w:cs="Arial"/>
    </w:rPr>
  </w:style>
  <w:style w:type="character" w:customStyle="1" w:styleId="highlight">
    <w:name w:val="highlight"/>
    <w:rPr>
      <w:b/>
      <w:bCs/>
      <w:color w:val="DF2E64"/>
    </w:rPr>
  </w:style>
  <w:style w:type="paragraph" w:styleId="NormalWeb">
    <w:name w:val="Normal (Web)"/>
    <w:basedOn w:val="Normal"/>
    <w:uiPriority w:val="99"/>
    <w:unhideWhenUsed/>
    <w:rsid w:val="009E3663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480A98"/>
    <w:pPr>
      <w:ind w:left="708"/>
    </w:pPr>
  </w:style>
  <w:style w:type="character" w:customStyle="1" w:styleId="apple-converted-space">
    <w:name w:val="apple-converted-space"/>
    <w:basedOn w:val="Policepardfaut"/>
    <w:rsid w:val="00570507"/>
  </w:style>
  <w:style w:type="character" w:customStyle="1" w:styleId="Titre1Car">
    <w:name w:val="Titre 1 Car"/>
    <w:link w:val="Titre1"/>
    <w:rsid w:val="003145E1"/>
    <w:rPr>
      <w:rFonts w:ascii="Arial Narrow" w:hAnsi="Arial Narrow"/>
      <w:b/>
      <w:sz w:val="22"/>
      <w:szCs w:val="24"/>
    </w:rPr>
  </w:style>
  <w:style w:type="character" w:customStyle="1" w:styleId="surlignage">
    <w:name w:val="surlignage"/>
    <w:basedOn w:val="Policepardfaut"/>
    <w:rsid w:val="00447EEB"/>
  </w:style>
  <w:style w:type="character" w:styleId="lev">
    <w:name w:val="Strong"/>
    <w:uiPriority w:val="22"/>
    <w:qFormat/>
    <w:rsid w:val="00447EEB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AD2"/>
    <w:rPr>
      <w:rFonts w:ascii="Consolas" w:hAnsi="Consolas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uiPriority w:val="99"/>
    <w:semiHidden/>
    <w:rsid w:val="004C6AD2"/>
    <w:rPr>
      <w:rFonts w:ascii="Consolas" w:hAnsi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8CD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1128CD"/>
    <w:rPr>
      <w:rFonts w:ascii="Arial" w:hAnsi="Arial"/>
    </w:rPr>
  </w:style>
  <w:style w:type="character" w:styleId="Appelnotedebasdep">
    <w:name w:val="footnote reference"/>
    <w:uiPriority w:val="99"/>
    <w:semiHidden/>
    <w:unhideWhenUsed/>
    <w:rsid w:val="001128CD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4530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7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8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9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8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43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7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52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98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A678-94B1-45B8-A308-6C8E4FD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Francis MONAMY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MONAMY</dc:title>
  <dc:subject/>
  <dc:creator>Nadège</dc:creator>
  <cp:keywords/>
  <cp:lastModifiedBy>Louis LANDROT</cp:lastModifiedBy>
  <cp:revision>4</cp:revision>
  <cp:lastPrinted>2019-12-12T09:27:00Z</cp:lastPrinted>
  <dcterms:created xsi:type="dcterms:W3CDTF">2024-02-14T21:19:00Z</dcterms:created>
  <dcterms:modified xsi:type="dcterms:W3CDTF">2024-02-15T12:54:00Z</dcterms:modified>
</cp:coreProperties>
</file>